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5" w:rsidRDefault="00A66FF5" w:rsidP="00A66FF5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</w:pPr>
      <w:r w:rsidRPr="00A66FF5"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  <w:t xml:space="preserve">VÝZVA K PODÁNÍ NABÍDKY </w:t>
      </w:r>
    </w:p>
    <w:p w:rsidR="00A66FF5" w:rsidRPr="00A66FF5" w:rsidRDefault="00A66FF5" w:rsidP="00A66FF5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</w:pPr>
      <w:r w:rsidRPr="00A66FF5">
        <w:rPr>
          <w:rFonts w:ascii="Arial" w:eastAsia="Times New Roman" w:hAnsi="Arial" w:cs="Arial"/>
          <w:b/>
          <w:bCs/>
          <w:caps/>
          <w:color w:val="000000"/>
          <w:sz w:val="45"/>
          <w:szCs w:val="45"/>
          <w:lang w:eastAsia="cs-CZ"/>
        </w:rPr>
        <w:t>VEŘEJNÁ ZAKÁZKA MALÉHO ROZSAHU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FF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5535"/>
      </w:tblGrid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  <w:t>VÝZVA K PODÁNÍ NABÍDKY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caps/>
                <w:sz w:val="29"/>
                <w:szCs w:val="29"/>
                <w:lang w:eastAsia="cs-CZ"/>
              </w:rPr>
              <w:t>VEŘEJNÁ ZAKÁZKA MALÉHO ROZSAHU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Název zakázky: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Dodávka a montáž projekce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společenského sálu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VZMR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proofErr w:type="gramEnd"/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zakázka malého rozsahu 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Zadavatel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/ obchodní firma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Gymnázium Josefa Ressela, Chrudim, Olbrachtova 291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Sídlo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Olbrachtova 291, 537 01, Chrudim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Osoba oprávněná jednat jménem zadavatele, její telefon a e-mailová adresa: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303DFF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Mgr. 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Klára </w:t>
            </w:r>
            <w:proofErr w:type="spellStart"/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Jelinková</w:t>
            </w:r>
            <w:proofErr w:type="spellEnd"/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tel. 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774 529 204, e-mail: reditel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 w:rsid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="00A66FF5"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 zadavatele: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60103337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osoba zadavatele ve věci zakázky, její telefon a     e-mailová adresa: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Klára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Jelinková</w:t>
            </w:r>
            <w:proofErr w:type="spell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774 529 204, e-mail: reditel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Zakázka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Úvodní ustanovení: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Vyhlašovaná veřejná zakázka je veřejnou zakázkou malého rozsahu ve smyslu ustanovení § 12 odst. 3 zákona č. 137/2006 Sb., o veřejných zakázkách (dále jen „ZVZ“). Tato veřejná zakázka malého rozsahu není v souladu s ustanovením § 18 odst. 5 ZVZ zadávána postupem podle ZVZ.2)     </w:t>
            </w:r>
          </w:p>
          <w:p w:rsidR="00A66FF5" w:rsidRPr="00A66FF5" w:rsidRDefault="00A66FF5" w:rsidP="00A66FF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Právnické a fyzické osoby oslovené k podání nabídky jsou pro účel této veřejné zakázky malého rozsahu označovány jako „uchazeči“,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Gymnázium Josefa Ressela, Chrudim, Olbrachtova 291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vyhlašující zadání veřejné zakázky malého rozsahu je označeno jako „zadavatel“.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vyhlášení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4.4.2014</w:t>
            </w:r>
            <w:proofErr w:type="gramEnd"/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Lhůta pro podání nabídek: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303DFF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 </w:t>
            </w:r>
            <w:proofErr w:type="gramStart"/>
            <w:r w:rsid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15.4.2014</w:t>
            </w:r>
            <w:proofErr w:type="gramEnd"/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  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,00</w:t>
            </w:r>
            <w:r w:rsidR="00A66FF5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Místo pro podávání nabídek: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Gymnázium Josefa Ressela, Chrudim, Olbrachtova 291 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ředitelna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Časový harmonogram plnění / doba trvání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2.5.2014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– 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20.5.2014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Prohlídka místa plnění: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dohodě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kdykoliv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Předmět zakázky: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30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Rozsah zakázky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dán v příloze č. 1 – Specifikace zakázky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Požadavky na kvalifikaci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a kvalifikační předpoklady dodavatele: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     Základní kvalifikaci splní dodavatel, který prokáže splnění základních kvalifikačních předpokladů dle § 53 ZVZ formou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čestného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prohlášení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příloha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2 této v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ýzvy</w:t>
            </w:r>
          </w:p>
          <w:p w:rsid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    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Výpis z obchodního rejstříku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v něm uchazeč zapsán, či výpis z jiné obdobné evidence, pokud je v ní zapsán</w:t>
            </w:r>
            <w:r w:rsidR="003D1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/prostá kopie/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Doklad o oprávnění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podnikání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zvláštních předpisů v rozsahu odpovídajícím předmětu veřejné zakázky, min. předložení živnostenského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právnění k provozování živnosti</w:t>
            </w:r>
            <w:r w:rsidR="003D1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/prostá kopie/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Hodnocení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Hodnotící kritéria: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Zadavatel zvolil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jediným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hodnotícím kritériem ekonomickou výhodnost nabídky.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Nabídková cena bez DPH…………váha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%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uvede nabídkovou cenu bez DPH a nabídkovou cenu včetně DPH v požadovaném členění v krycím listu nabídky.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Požadavky na způsob zpracování nabídkové ceny: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DFF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stanoví nabídkovou cenu za celý předmět veřejné zakázky, a t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níže uvedeným způsobem:-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nabídková cena bude v české měně-       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bude stanovena jako cena nejvýše přípustná.</w:t>
            </w:r>
          </w:p>
          <w:p w:rsidR="00F82022" w:rsidRDefault="00A66FF5" w:rsidP="00F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 musí obsahovat veškeré náklady dodavatele nezbytné na řádnou a včasnou realizaci předmětu veřejné zakázky včetně nákladů souvisejících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doprava, montáž.</w:t>
            </w:r>
          </w:p>
          <w:p w:rsidR="00A66FF5" w:rsidRPr="00A66FF5" w:rsidRDefault="00A66FF5" w:rsidP="00F82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správnost určení sazby a výše DPH v souladu s platnými předpisy odpovídá uchazeč.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Požadavky na varianty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Zadavatel nepřipouští varianty nabídky.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Platební podmínky: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Platební podmínky jsou uvedeny v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návrhu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kupní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smlouvy, který tvoří přílohu č.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této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výzvy k podání nabídek.</w:t>
            </w:r>
          </w:p>
          <w:p w:rsidR="00303DFF" w:rsidRPr="00A66FF5" w:rsidRDefault="00303DFF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Návrh smlouvy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Uchazeč v nabídce předloží Návrh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kupní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smlouvy, je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jí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 závazný text tvoří přílohu č. 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této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výzvy k podání nabídek.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návrhu smlouvy uchazeč doplní do formulářových polí údaje požadované zadavatelem. Návrh smlouvy bude podepsán uchazečem (statutárním 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orgánem nebo jeho členem či členy v souladu se zápisem v obchodním rejstříku či jiném zákonném registru, případně jinou oprávněnou osobou na základě udělené prokury či přiložené plné moci).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Požadavky na zpracování nabídky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Obsah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1)     Vyplněný krycí list nabídky (příloha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podepsaný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uchazečem (statutárním orgánem nebo jeho členem či členy v souladu se zápisem v obchodním rejstříku 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2)     Vyplněný návrh smlouvy o dílo (příloha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</w:t>
            </w:r>
            <w:r w:rsidR="00303D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podepsaný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uchazečem (statutárním orgánem nebo jeho členem či členy v souladu se zápisem v obchodním rejstříku </w:t>
            </w:r>
          </w:p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 Doklady prokazující splnění kvalifikačních předpokladů (nesmí být starší 3 měsíců).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5)     Souhlas uchazeče se zveřejněním veškeré dokumentace související s touto veřejnou zakázkou.</w:t>
            </w:r>
          </w:p>
          <w:p w:rsidR="00A66FF5" w:rsidRPr="00A66FF5" w:rsidRDefault="00A66FF5" w:rsidP="0030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Forma nabídky: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 musí nabídku předložit v písemné formě, a to v jednom originále.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a veškeré dokládané dokumenty musí být v českém jazyce.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musí být podepsána osobou oprávněnou jednat jménem či za uchazeče.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Zadavatel nepřipouští variantní řešení nabídek.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Veškeré náklady a výdaje spojené s vypracováním a předložením nabídky nese uchazeč.</w:t>
            </w:r>
          </w:p>
          <w:p w:rsidR="00A66FF5" w:rsidRPr="00A66FF5" w:rsidRDefault="00A66FF5" w:rsidP="00A66F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doručené zadavateli po uplynutí stanovené lhůty nebudou hodnoceny.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Označení obálek s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nabídkami: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Nabídky budou podány v řádně uzavřené neprůhledné obálce označené nápisem 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„VEŘEJNÁ </w:t>
            </w:r>
            <w:proofErr w:type="gramStart"/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ZAKÁZKA –název</w:t>
            </w:r>
            <w:proofErr w:type="gramEnd"/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F82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Dodávka a montáž projekce do společenského sálu</w:t>
            </w:r>
            <w:r w:rsidR="00F82022"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NEOTVÍRAT“.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Obálky s nabídkou budou za účelem vyloučení manipulace s obsahem opatřeny na zadní straně na uzavření razítkem nebo podpisem odpovědného zástupce uchazeče.</w:t>
            </w:r>
          </w:p>
          <w:p w:rsidR="00A66FF5" w:rsidRPr="00A66FF5" w:rsidRDefault="00A66FF5" w:rsidP="00A66F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obálce s nabídkou bude uveden název uchazeče, IČ a adresa, na niž je možné poslat případné oznámení o podání nabídky po lhůtě pro podání nabídek.</w:t>
            </w:r>
          </w:p>
          <w:p w:rsidR="00A66FF5" w:rsidRPr="00A66FF5" w:rsidRDefault="00A66FF5" w:rsidP="00A6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FF5" w:rsidRPr="00A66FF5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Podmínky veřejné zakázky malého rozsahu</w:t>
            </w:r>
          </w:p>
        </w:tc>
      </w:tr>
      <w:tr w:rsidR="00A66FF5" w:rsidRPr="00A66FF5" w:rsidTr="00A66FF5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1)      Zadavatel si vyhrazuje právo veřejnou zakázku malého rozsahu zrušit až do uzavření smlouvy o dílo, odmítnout všechny předložené nabídky a nevybrat žádného uchazeče.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      Veškeré náklady na vyhotovení nabídky nesou výlučně uchazeči na svůj vrub, a to i v případě, kdy zadavatel v plném rozsahu využije práva, které si vyhradil v předchozím odstavci.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      Uchazeč podá nabídku k celému rozsahu veřejné zakázky; nabídky týkající se pouze části požadovaného plnění nebudou hodnoceny.</w:t>
            </w:r>
          </w:p>
          <w:p w:rsidR="00F82022" w:rsidRDefault="00A66FF5" w:rsidP="00A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4)      Dodavatel je povinen umožnit kontrolu vynaložených prostředků vyplývající ze zákona č. 320/2001 Sb., o finanční kontrole ve veřejné správě a o změně některých zákonů, ve znění pozdějších předpisů.</w:t>
            </w:r>
          </w:p>
          <w:p w:rsidR="00A66FF5" w:rsidRPr="00A66FF5" w:rsidRDefault="00A66FF5" w:rsidP="00F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5)      Uchazeč je povinen po dobu lhůty pro podání nabídek sledovat profil zadavatele www.</w:t>
            </w:r>
            <w:r w:rsidR="00F820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gjr</w:t>
            </w:r>
            <w:r w:rsidRPr="00A66F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.cz, kde mohou být doplňovány dodatečné informace k zadávacím podmínkám.</w:t>
            </w:r>
          </w:p>
        </w:tc>
      </w:tr>
    </w:tbl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</w:p>
    <w:p w:rsidR="00F82022" w:rsidRPr="00A66FF5" w:rsidRDefault="00F82022" w:rsidP="00F82022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Specifikace dodávky</w:t>
      </w:r>
    </w:p>
    <w:p w:rsidR="00A66FF5" w:rsidRPr="00A66FF5" w:rsidRDefault="00A66FF5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Krycí list nabídky   </w:t>
      </w:r>
      <w:hyperlink r:id="rId7" w:history="1"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KRYCÍ LIST NABÍDKY_</w:t>
        </w:r>
      </w:hyperlink>
    </w:p>
    <w:p w:rsidR="00A66FF5" w:rsidRPr="00A66FF5" w:rsidRDefault="00A66FF5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Čestné prohlášení o splnění kvalifikace  </w:t>
      </w:r>
      <w:hyperlink r:id="rId8" w:history="1"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Čestn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é</w:t>
        </w:r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prohlášení k z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á</w:t>
        </w:r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kl. </w:t>
        </w:r>
        <w:proofErr w:type="spellStart"/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kval</w:t>
        </w:r>
        <w:r w:rsidR="00303DFF"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if</w:t>
        </w:r>
        <w:proofErr w:type="spellEnd"/>
        <w:r w:rsidRPr="00303DF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cs-CZ"/>
          </w:rPr>
          <w:t>. předpokladům</w:t>
        </w:r>
      </w:hyperlink>
    </w:p>
    <w:p w:rsidR="00F82022" w:rsidRPr="00303DFF" w:rsidRDefault="00A66FF5" w:rsidP="00A66FF5">
      <w:pPr>
        <w:numPr>
          <w:ilvl w:val="0"/>
          <w:numId w:val="4"/>
        </w:numPr>
        <w:spacing w:before="15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Návrh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kupní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 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Chrudimi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proofErr w:type="gramStart"/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13.4.2014</w:t>
      </w:r>
      <w:proofErr w:type="gramEnd"/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</w:t>
      </w:r>
      <w:bookmarkStart w:id="0" w:name="_GoBack"/>
      <w:bookmarkEnd w:id="0"/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………………………….……..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                                                    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</w:t>
      </w:r>
      <w:r w:rsidRPr="00A66F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Mgr. </w:t>
      </w:r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Klára </w:t>
      </w:r>
      <w:proofErr w:type="spellStart"/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Jelinková</w:t>
      </w:r>
      <w:proofErr w:type="spellEnd"/>
      <w:r w:rsidR="00F82022" w:rsidRPr="00303D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ředitelka gymnázia</w:t>
      </w:r>
    </w:p>
    <w:p w:rsidR="00A66FF5" w:rsidRPr="00A66FF5" w:rsidRDefault="00A66FF5" w:rsidP="00A6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431C3E" w:rsidRDefault="00431C3E"/>
    <w:sectPr w:rsidR="00431C3E" w:rsidSect="0035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D7" w:rsidRDefault="008A6DD7" w:rsidP="00F82022">
      <w:pPr>
        <w:spacing w:after="0" w:line="240" w:lineRule="auto"/>
      </w:pPr>
      <w:r>
        <w:separator/>
      </w:r>
    </w:p>
  </w:endnote>
  <w:endnote w:type="continuationSeparator" w:id="0">
    <w:p w:rsidR="008A6DD7" w:rsidRDefault="008A6DD7" w:rsidP="00F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D7" w:rsidRDefault="008A6DD7" w:rsidP="00F82022">
      <w:pPr>
        <w:spacing w:after="0" w:line="240" w:lineRule="auto"/>
      </w:pPr>
      <w:r>
        <w:separator/>
      </w:r>
    </w:p>
  </w:footnote>
  <w:footnote w:type="continuationSeparator" w:id="0">
    <w:p w:rsidR="008A6DD7" w:rsidRDefault="008A6DD7" w:rsidP="00F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1D9"/>
    <w:multiLevelType w:val="hybridMultilevel"/>
    <w:tmpl w:val="9BC2F530"/>
    <w:lvl w:ilvl="0" w:tplc="68FADC5E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575"/>
    <w:multiLevelType w:val="multilevel"/>
    <w:tmpl w:val="24D0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3052B"/>
    <w:multiLevelType w:val="multilevel"/>
    <w:tmpl w:val="C93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D6160"/>
    <w:multiLevelType w:val="multilevel"/>
    <w:tmpl w:val="B80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A1BC7"/>
    <w:multiLevelType w:val="multilevel"/>
    <w:tmpl w:val="B17C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F5"/>
    <w:rsid w:val="00303DFF"/>
    <w:rsid w:val="0035439E"/>
    <w:rsid w:val="003D1D58"/>
    <w:rsid w:val="00431C3E"/>
    <w:rsid w:val="008A6DD7"/>
    <w:rsid w:val="00A66FF5"/>
    <w:rsid w:val="00F237A4"/>
    <w:rsid w:val="00F8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A4"/>
  </w:style>
  <w:style w:type="paragraph" w:styleId="Nadpis2">
    <w:name w:val="heading 2"/>
    <w:basedOn w:val="Normln"/>
    <w:link w:val="Nadpis2Char"/>
    <w:uiPriority w:val="9"/>
    <w:qFormat/>
    <w:rsid w:val="00A6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7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66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66FF5"/>
  </w:style>
  <w:style w:type="character" w:styleId="Hypertextovodkaz">
    <w:name w:val="Hyperlink"/>
    <w:basedOn w:val="Standardnpsmoodstavce"/>
    <w:uiPriority w:val="99"/>
    <w:semiHidden/>
    <w:unhideWhenUsed/>
    <w:rsid w:val="00A66F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F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22"/>
  </w:style>
  <w:style w:type="paragraph" w:styleId="Zpat">
    <w:name w:val="footer"/>
    <w:basedOn w:val="Normln"/>
    <w:link w:val="Zpat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A4"/>
  </w:style>
  <w:style w:type="paragraph" w:styleId="Nadpis2">
    <w:name w:val="heading 2"/>
    <w:basedOn w:val="Normln"/>
    <w:link w:val="Nadpis2Char"/>
    <w:uiPriority w:val="9"/>
    <w:qFormat/>
    <w:rsid w:val="00A66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7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237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66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66FF5"/>
  </w:style>
  <w:style w:type="character" w:styleId="Hypertextovodkaz">
    <w:name w:val="Hyperlink"/>
    <w:basedOn w:val="Standardnpsmoodstavce"/>
    <w:uiPriority w:val="99"/>
    <w:semiHidden/>
    <w:unhideWhenUsed/>
    <w:rsid w:val="00A66F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6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FF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022"/>
  </w:style>
  <w:style w:type="paragraph" w:styleId="Zpat">
    <w:name w:val="footer"/>
    <w:basedOn w:val="Normln"/>
    <w:link w:val="ZpatChar"/>
    <w:uiPriority w:val="99"/>
    <w:unhideWhenUsed/>
    <w:rsid w:val="00F8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trancice.cz/wp-content/uploads/2013/09/cestne-prohlasen%C3%AD-k-zakl-kval-predpokladu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strancice.cz/wp-content/uploads/2013/09/KRYCI-LIST-NABIDKY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Reditel</cp:lastModifiedBy>
  <cp:revision>2</cp:revision>
  <dcterms:created xsi:type="dcterms:W3CDTF">2014-04-01T17:34:00Z</dcterms:created>
  <dcterms:modified xsi:type="dcterms:W3CDTF">2014-04-03T09:19:00Z</dcterms:modified>
</cp:coreProperties>
</file>