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DFC6" w14:textId="77777777" w:rsidR="00D24A3F" w:rsidRPr="00E246E1" w:rsidRDefault="00684C08">
      <w:pPr>
        <w:rPr>
          <w:b/>
          <w:sz w:val="26"/>
          <w:szCs w:val="26"/>
          <w:u w:val="single"/>
        </w:rPr>
      </w:pPr>
      <w:r w:rsidRPr="00E246E1">
        <w:rPr>
          <w:b/>
          <w:sz w:val="26"/>
          <w:szCs w:val="26"/>
          <w:u w:val="single"/>
        </w:rPr>
        <w:t>Maturitní témata z</w:t>
      </w:r>
      <w:r w:rsidR="00E246E1" w:rsidRPr="00E246E1">
        <w:rPr>
          <w:b/>
          <w:sz w:val="26"/>
          <w:szCs w:val="26"/>
          <w:u w:val="single"/>
        </w:rPr>
        <w:t> </w:t>
      </w:r>
      <w:r w:rsidRPr="00E246E1">
        <w:rPr>
          <w:b/>
          <w:sz w:val="26"/>
          <w:szCs w:val="26"/>
          <w:u w:val="single"/>
        </w:rPr>
        <w:t>chemie</w:t>
      </w:r>
    </w:p>
    <w:p w14:paraId="5A5A5597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Složení látek, směsi</w:t>
      </w:r>
    </w:p>
    <w:p w14:paraId="56927791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Složení a struktura atomu</w:t>
      </w:r>
    </w:p>
    <w:p w14:paraId="4C01DD3A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Periodický zákon a jeho vztah ke struktuře a vlastnostem látek</w:t>
      </w:r>
    </w:p>
    <w:p w14:paraId="7E90D4F4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Chemická vazba</w:t>
      </w:r>
    </w:p>
    <w:p w14:paraId="1546A182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Chemické soustavy</w:t>
      </w:r>
    </w:p>
    <w:p w14:paraId="51AEBE49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Chemické děje</w:t>
      </w:r>
    </w:p>
    <w:p w14:paraId="37C6C9FE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Termodynamika a chemická kinetika</w:t>
      </w:r>
    </w:p>
    <w:p w14:paraId="603FD616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Vodík, kyslík a jejich sloučeniny</w:t>
      </w:r>
    </w:p>
    <w:p w14:paraId="0C04E868" w14:textId="77777777" w:rsidR="00684C08" w:rsidRPr="00E246E1" w:rsidRDefault="00684C08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E246E1">
        <w:rPr>
          <w:sz w:val="26"/>
          <w:szCs w:val="26"/>
        </w:rPr>
        <w:t>Nepřechodné prvky – s prvky</w:t>
      </w:r>
    </w:p>
    <w:p w14:paraId="33548C2A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Přechodné prvky – d prvky I.B – V.B skupiny</w:t>
      </w:r>
    </w:p>
    <w:p w14:paraId="4D91EB71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Přechodné prvky – d prvky VI.B – VIII.B skupiny</w:t>
      </w:r>
    </w:p>
    <w:p w14:paraId="72023320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Nepřechodné prvky – p</w:t>
      </w:r>
      <w:r w:rsidR="00684C08" w:rsidRPr="00E246E1">
        <w:rPr>
          <w:sz w:val="26"/>
          <w:szCs w:val="26"/>
          <w:vertAlign w:val="superscript"/>
        </w:rPr>
        <w:t>1</w:t>
      </w:r>
      <w:r w:rsidR="00684C08" w:rsidRPr="00E246E1">
        <w:rPr>
          <w:sz w:val="26"/>
          <w:szCs w:val="26"/>
        </w:rPr>
        <w:t xml:space="preserve"> a p</w:t>
      </w:r>
      <w:r w:rsidR="00684C08" w:rsidRPr="00E246E1">
        <w:rPr>
          <w:sz w:val="26"/>
          <w:szCs w:val="26"/>
          <w:vertAlign w:val="superscript"/>
        </w:rPr>
        <w:t>2</w:t>
      </w:r>
      <w:r w:rsidR="00684C08" w:rsidRPr="00E246E1">
        <w:rPr>
          <w:sz w:val="26"/>
          <w:szCs w:val="26"/>
        </w:rPr>
        <w:t xml:space="preserve"> prvky</w:t>
      </w:r>
    </w:p>
    <w:p w14:paraId="5970541A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Nepřechodné prvky – p</w:t>
      </w:r>
      <w:r w:rsidR="00684C08" w:rsidRPr="00E246E1">
        <w:rPr>
          <w:sz w:val="26"/>
          <w:szCs w:val="26"/>
          <w:vertAlign w:val="superscript"/>
        </w:rPr>
        <w:t>3</w:t>
      </w:r>
      <w:r w:rsidR="00684C08" w:rsidRPr="00E246E1">
        <w:rPr>
          <w:sz w:val="26"/>
          <w:szCs w:val="26"/>
        </w:rPr>
        <w:t xml:space="preserve"> a p</w:t>
      </w:r>
      <w:r w:rsidR="00684C08" w:rsidRPr="00E246E1">
        <w:rPr>
          <w:sz w:val="26"/>
          <w:szCs w:val="26"/>
          <w:vertAlign w:val="superscript"/>
        </w:rPr>
        <w:t>6</w:t>
      </w:r>
      <w:r w:rsidR="00684C08" w:rsidRPr="00E246E1">
        <w:rPr>
          <w:sz w:val="26"/>
          <w:szCs w:val="26"/>
        </w:rPr>
        <w:t xml:space="preserve"> prvky</w:t>
      </w:r>
    </w:p>
    <w:p w14:paraId="45573E7D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Nepřechodné prvky – p</w:t>
      </w:r>
      <w:r w:rsidR="00684C08" w:rsidRPr="00E246E1">
        <w:rPr>
          <w:sz w:val="26"/>
          <w:szCs w:val="26"/>
          <w:vertAlign w:val="superscript"/>
        </w:rPr>
        <w:t>4</w:t>
      </w:r>
      <w:r w:rsidR="00684C08" w:rsidRPr="00E246E1">
        <w:rPr>
          <w:sz w:val="26"/>
          <w:szCs w:val="26"/>
        </w:rPr>
        <w:t xml:space="preserve"> a p</w:t>
      </w:r>
      <w:r w:rsidR="00684C08" w:rsidRPr="00E246E1">
        <w:rPr>
          <w:sz w:val="26"/>
          <w:szCs w:val="26"/>
          <w:vertAlign w:val="superscript"/>
        </w:rPr>
        <w:t>5</w:t>
      </w:r>
      <w:r w:rsidR="00684C08" w:rsidRPr="00E246E1">
        <w:rPr>
          <w:sz w:val="26"/>
          <w:szCs w:val="26"/>
        </w:rPr>
        <w:t xml:space="preserve"> prvky</w:t>
      </w:r>
    </w:p>
    <w:p w14:paraId="3F052178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Úvod do teorie organických sloučenin – základní poznatky</w:t>
      </w:r>
    </w:p>
    <w:p w14:paraId="42E1CD30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C08" w:rsidRPr="00E246E1">
        <w:rPr>
          <w:sz w:val="26"/>
          <w:szCs w:val="26"/>
        </w:rPr>
        <w:t>Vlastnosti organických sloučenin</w:t>
      </w:r>
    </w:p>
    <w:p w14:paraId="6B89870C" w14:textId="77777777" w:rsidR="00684C08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Alifatické acyklické uhlovodíky</w:t>
      </w:r>
    </w:p>
    <w:p w14:paraId="160EC4AF" w14:textId="321BF2F8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Cyklické uhlovodíky</w:t>
      </w:r>
      <w:r w:rsidR="006C7816">
        <w:rPr>
          <w:sz w:val="26"/>
          <w:szCs w:val="26"/>
        </w:rPr>
        <w:t>, aromatické uhlovodíky</w:t>
      </w:r>
    </w:p>
    <w:p w14:paraId="4F9C21A6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 xml:space="preserve">Deriváty uhlovodíků – </w:t>
      </w:r>
      <w:proofErr w:type="spellStart"/>
      <w:r w:rsidR="00FA37F9" w:rsidRPr="00E246E1">
        <w:rPr>
          <w:sz w:val="26"/>
          <w:szCs w:val="26"/>
        </w:rPr>
        <w:t>halogenderiváty</w:t>
      </w:r>
      <w:proofErr w:type="spellEnd"/>
      <w:r w:rsidR="00FA37F9" w:rsidRPr="00E246E1">
        <w:rPr>
          <w:sz w:val="26"/>
          <w:szCs w:val="26"/>
        </w:rPr>
        <w:t xml:space="preserve"> a dusíkaté deriváty</w:t>
      </w:r>
    </w:p>
    <w:p w14:paraId="33C3C05C" w14:textId="2B6CFD40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 xml:space="preserve">Kyslíkaté deriváty uhlovodíků – </w:t>
      </w:r>
      <w:r w:rsidR="006C7816">
        <w:rPr>
          <w:sz w:val="26"/>
          <w:szCs w:val="26"/>
        </w:rPr>
        <w:t>alkoholy, fenoly, ethery</w:t>
      </w:r>
    </w:p>
    <w:p w14:paraId="77B76834" w14:textId="084144BD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 xml:space="preserve">Kyslíkaté deriváty uhlovodíků – </w:t>
      </w:r>
      <w:r w:rsidR="006C7816">
        <w:rPr>
          <w:sz w:val="26"/>
          <w:szCs w:val="26"/>
        </w:rPr>
        <w:t>karbonylové sloučeniny</w:t>
      </w:r>
    </w:p>
    <w:p w14:paraId="52258A7A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Kyslíkaté deriváty uhlovodíků – karboxylové kyseliny</w:t>
      </w:r>
    </w:p>
    <w:p w14:paraId="053E4044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Deriváty karboxylových kyselin</w:t>
      </w:r>
    </w:p>
    <w:p w14:paraId="4034314B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Přírodní látky – heterocyklické sloučeniny</w:t>
      </w:r>
    </w:p>
    <w:p w14:paraId="2D53D3C1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Přírodní látky – sacharidy</w:t>
      </w:r>
    </w:p>
    <w:p w14:paraId="03EF4DDC" w14:textId="758F0B0C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 xml:space="preserve">Přírodní látky – lipidy, </w:t>
      </w:r>
      <w:proofErr w:type="spellStart"/>
      <w:r w:rsidR="00FA37F9" w:rsidRPr="00E246E1">
        <w:rPr>
          <w:sz w:val="26"/>
          <w:szCs w:val="26"/>
        </w:rPr>
        <w:t>i</w:t>
      </w:r>
      <w:r w:rsidR="006C7816">
        <w:rPr>
          <w:sz w:val="26"/>
          <w:szCs w:val="26"/>
        </w:rPr>
        <w:t>z</w:t>
      </w:r>
      <w:r w:rsidR="00FA37F9" w:rsidRPr="00E246E1">
        <w:rPr>
          <w:sz w:val="26"/>
          <w:szCs w:val="26"/>
        </w:rPr>
        <w:t>oprenoidy</w:t>
      </w:r>
      <w:proofErr w:type="spellEnd"/>
    </w:p>
    <w:p w14:paraId="0E8AB3FC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Přírodní látky – bílkoviny</w:t>
      </w:r>
    </w:p>
    <w:p w14:paraId="7A2793D3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Přírodní látky – biokatalyzátory</w:t>
      </w:r>
    </w:p>
    <w:p w14:paraId="5B5EF837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Makromolekulární látky</w:t>
      </w:r>
    </w:p>
    <w:p w14:paraId="65654BD7" w14:textId="77777777" w:rsidR="00FA37F9" w:rsidRPr="00E246E1" w:rsidRDefault="00E246E1" w:rsidP="00FA37F9">
      <w:pPr>
        <w:pStyle w:val="Odstavecseseznamem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37F9" w:rsidRPr="00E246E1">
        <w:rPr>
          <w:sz w:val="26"/>
          <w:szCs w:val="26"/>
        </w:rPr>
        <w:t>Praktický význam anorganických a organických sloučenin</w:t>
      </w:r>
    </w:p>
    <w:p w14:paraId="7A1B6C97" w14:textId="77777777" w:rsidR="00FA37F9" w:rsidRDefault="00FA37F9" w:rsidP="00FA37F9">
      <w:pPr>
        <w:pStyle w:val="Odstavecseseznamem"/>
        <w:rPr>
          <w:sz w:val="24"/>
          <w:szCs w:val="24"/>
        </w:rPr>
      </w:pPr>
    </w:p>
    <w:sectPr w:rsidR="00FA37F9" w:rsidSect="00FA3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ABC"/>
    <w:multiLevelType w:val="hybridMultilevel"/>
    <w:tmpl w:val="3828D9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B3D1C"/>
    <w:multiLevelType w:val="hybridMultilevel"/>
    <w:tmpl w:val="3828D9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92750"/>
    <w:multiLevelType w:val="hybridMultilevel"/>
    <w:tmpl w:val="AE4C3B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42818">
    <w:abstractNumId w:val="2"/>
  </w:num>
  <w:num w:numId="2" w16cid:durableId="1359283023">
    <w:abstractNumId w:val="1"/>
  </w:num>
  <w:num w:numId="3" w16cid:durableId="157740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C08"/>
    <w:rsid w:val="00084E5E"/>
    <w:rsid w:val="00110AA8"/>
    <w:rsid w:val="001F7612"/>
    <w:rsid w:val="00217B8F"/>
    <w:rsid w:val="00451C90"/>
    <w:rsid w:val="004F5921"/>
    <w:rsid w:val="00515E01"/>
    <w:rsid w:val="00584806"/>
    <w:rsid w:val="0066331A"/>
    <w:rsid w:val="00684C08"/>
    <w:rsid w:val="00697A29"/>
    <w:rsid w:val="006C7816"/>
    <w:rsid w:val="007C7067"/>
    <w:rsid w:val="007D6EFC"/>
    <w:rsid w:val="007D7B55"/>
    <w:rsid w:val="00800AE5"/>
    <w:rsid w:val="0082415F"/>
    <w:rsid w:val="00857AF2"/>
    <w:rsid w:val="00866930"/>
    <w:rsid w:val="008C2627"/>
    <w:rsid w:val="0096766A"/>
    <w:rsid w:val="00A251BC"/>
    <w:rsid w:val="00A30CEB"/>
    <w:rsid w:val="00D12289"/>
    <w:rsid w:val="00D24A3F"/>
    <w:rsid w:val="00DF09F9"/>
    <w:rsid w:val="00E246E1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47D6"/>
  <w15:docId w15:val="{71517AEA-2165-4557-960D-3D744D0C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C08"/>
    <w:pPr>
      <w:ind w:left="720"/>
      <w:contextualSpacing/>
    </w:pPr>
  </w:style>
  <w:style w:type="table" w:styleId="Mkatabulky">
    <w:name w:val="Table Grid"/>
    <w:basedOn w:val="Normlntabulka"/>
    <w:uiPriority w:val="59"/>
    <w:rsid w:val="00E2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Zuzana Leksová</cp:lastModifiedBy>
  <cp:revision>4</cp:revision>
  <dcterms:created xsi:type="dcterms:W3CDTF">2014-09-23T21:52:00Z</dcterms:created>
  <dcterms:modified xsi:type="dcterms:W3CDTF">2023-05-15T10:19:00Z</dcterms:modified>
</cp:coreProperties>
</file>